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77" w:rsidRDefault="008A0C77">
      <w:pPr>
        <w:rPr>
          <w:rFonts w:ascii="Times New Roman" w:eastAsia="Times New Roman" w:hAnsi="Times New Roman" w:cs="Times New Roman"/>
          <w:b/>
          <w:bCs/>
          <w:sz w:val="62"/>
          <w:szCs w:val="62"/>
        </w:rPr>
      </w:pPr>
    </w:p>
    <w:p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rsidR="008A0C77" w:rsidRDefault="008A0C77">
      <w:pPr>
        <w:spacing w:before="4"/>
        <w:rPr>
          <w:rFonts w:ascii="Times New Roman" w:eastAsia="Times New Roman" w:hAnsi="Times New Roman" w:cs="Times New Roman"/>
          <w:b/>
          <w:bCs/>
          <w:sz w:val="49"/>
          <w:szCs w:val="49"/>
        </w:rPr>
      </w:pPr>
    </w:p>
    <w:p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rsidR="008A0C77" w:rsidRDefault="008A0C77">
      <w:pPr>
        <w:rPr>
          <w:rFonts w:ascii="Times New Roman" w:eastAsia="Times New Roman" w:hAnsi="Times New Roman" w:cs="Times New Roman"/>
          <w:i/>
          <w:sz w:val="36"/>
          <w:szCs w:val="36"/>
        </w:rPr>
      </w:pPr>
    </w:p>
    <w:p w:rsidR="008A0C77" w:rsidRDefault="008A0C77">
      <w:pPr>
        <w:spacing w:before="7"/>
        <w:rPr>
          <w:rFonts w:ascii="Times New Roman" w:eastAsia="Times New Roman" w:hAnsi="Times New Roman" w:cs="Times New Roman"/>
          <w:i/>
          <w:sz w:val="31"/>
          <w:szCs w:val="31"/>
        </w:rPr>
      </w:pPr>
    </w:p>
    <w:p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rsidR="008A0C77" w:rsidRDefault="008A0C77">
      <w:pPr>
        <w:rPr>
          <w:rFonts w:ascii="Times New Roman" w:eastAsia="Times New Roman" w:hAnsi="Times New Roman" w:cs="Times New Roman"/>
          <w:sz w:val="20"/>
          <w:szCs w:val="20"/>
        </w:rPr>
      </w:pPr>
    </w:p>
    <w:p w:rsidR="008A0C77" w:rsidRDefault="008A0C77">
      <w:pPr>
        <w:spacing w:before="1"/>
        <w:rPr>
          <w:rFonts w:ascii="Times New Roman" w:eastAsia="Times New Roman" w:hAnsi="Times New Roman" w:cs="Times New Roman"/>
          <w:sz w:val="12"/>
          <w:szCs w:val="12"/>
        </w:rPr>
      </w:pPr>
    </w:p>
    <w:p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7771" cy="612648"/>
                    </a:xfrm>
                    <a:prstGeom prst="rect">
                      <a:avLst/>
                    </a:prstGeom>
                  </pic:spPr>
                </pic:pic>
              </a:graphicData>
            </a:graphic>
          </wp:inline>
        </w:drawing>
      </w:r>
    </w:p>
    <w:p w:rsidR="008A0C77" w:rsidRDefault="008A0C77">
      <w:pPr>
        <w:rPr>
          <w:rFonts w:ascii="Times New Roman" w:eastAsia="Times New Roman" w:hAnsi="Times New Roman" w:cs="Times New Roman"/>
          <w:i/>
        </w:rPr>
      </w:pPr>
    </w:p>
    <w:p w:rsidR="008A0C77" w:rsidRDefault="008A0C77"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rsidR="00C55A15" w:rsidRDefault="00C55A15" w:rsidP="00C55A15">
      <w:pPr>
        <w:jc w:val="cente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spacing w:line="110" w:lineRule="atLeast"/>
        <w:rPr>
          <w:rFonts w:ascii="Times New Roman" w:eastAsia="Times New Roman" w:hAnsi="Times New Roman" w:cs="Times New Roman"/>
          <w:sz w:val="11"/>
          <w:szCs w:val="11"/>
        </w:rPr>
        <w:sectPr w:rsidR="008A0C77">
          <w:footerReference w:type="default" r:id="rId9"/>
          <w:type w:val="continuous"/>
          <w:pgSz w:w="12240" w:h="15840"/>
          <w:pgMar w:top="780" w:right="1020" w:bottom="280" w:left="1380" w:header="720" w:footer="720" w:gutter="0"/>
          <w:cols w:space="720"/>
        </w:sectPr>
      </w:pPr>
    </w:p>
    <w:p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rsidR="008A0C77" w:rsidRDefault="008D2927">
          <w:pPr>
            <w:pStyle w:val="TOC2"/>
            <w:numPr>
              <w:ilvl w:val="0"/>
              <w:numId w:val="14"/>
            </w:numPr>
            <w:tabs>
              <w:tab w:val="left" w:pos="472"/>
              <w:tab w:val="left" w:pos="8774"/>
            </w:tabs>
            <w:spacing w:before="6"/>
            <w:rPr>
              <w:sz w:val="24"/>
              <w:szCs w:val="24"/>
            </w:rPr>
          </w:pPr>
          <w:hyperlink w:anchor="_TOC_250017" w:history="1">
            <w:r w:rsidR="009171AA">
              <w:t>General</w:t>
            </w:r>
            <w:r w:rsidR="009171AA">
              <w:rPr>
                <w:spacing w:val="12"/>
              </w:rPr>
              <w:t xml:space="preserve"> </w:t>
            </w:r>
            <w:r w:rsidR="009171AA">
              <w:t>Project</w:t>
            </w:r>
            <w:r w:rsidR="009171AA">
              <w:rPr>
                <w:spacing w:val="24"/>
              </w:rPr>
              <w:t xml:space="preserve"> </w:t>
            </w:r>
            <w:r w:rsidR="009171AA">
              <w:t>Information</w:t>
            </w:r>
            <w:r w:rsidR="00DF2C5B">
              <w:t>/Summary</w:t>
            </w:r>
            <w:r w:rsidR="009171AA">
              <w:rPr>
                <w:sz w:val="24"/>
              </w:rPr>
              <w:tab/>
            </w:r>
          </w:hyperlink>
        </w:p>
        <w:p w:rsidR="008A0C77" w:rsidRDefault="008D2927">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rsidR="008A0C77" w:rsidRDefault="008D2927">
          <w:pPr>
            <w:pStyle w:val="TOC2"/>
            <w:numPr>
              <w:ilvl w:val="0"/>
              <w:numId w:val="14"/>
            </w:numPr>
            <w:tabs>
              <w:tab w:val="left" w:pos="472"/>
              <w:tab w:val="left" w:pos="8753"/>
            </w:tabs>
            <w:ind w:hanging="237"/>
          </w:pP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rsidR="008A0C77" w:rsidRDefault="008D2927">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rsidR="008A0C77" w:rsidRDefault="008D2927">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rsidR="008D32E9" w:rsidRDefault="008D32E9">
          <w:pPr>
            <w:pStyle w:val="TOC2"/>
            <w:numPr>
              <w:ilvl w:val="0"/>
              <w:numId w:val="13"/>
            </w:numPr>
            <w:tabs>
              <w:tab w:val="left" w:pos="601"/>
              <w:tab w:val="left" w:pos="8760"/>
            </w:tabs>
          </w:pPr>
          <w:r>
            <w:t>DHEC/NPDES Permit</w:t>
          </w:r>
        </w:p>
        <w:p w:rsidR="008D32E9" w:rsidRDefault="008D32E9" w:rsidP="008D32E9">
          <w:pPr>
            <w:pStyle w:val="TOC2"/>
            <w:numPr>
              <w:ilvl w:val="1"/>
              <w:numId w:val="13"/>
            </w:numPr>
            <w:tabs>
              <w:tab w:val="left" w:pos="601"/>
              <w:tab w:val="left" w:pos="8760"/>
            </w:tabs>
          </w:pPr>
          <w:r>
            <w:t>Stormwater Pollution Prevention Plan (SWPPP)</w:t>
          </w:r>
        </w:p>
        <w:p w:rsidR="008A0C77" w:rsidRDefault="008D2927"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rsidR="001605FE" w:rsidRDefault="009171AA" w:rsidP="008D32E9">
          <w:pPr>
            <w:pStyle w:val="TOC2"/>
            <w:numPr>
              <w:ilvl w:val="1"/>
              <w:numId w:val="13"/>
            </w:numPr>
            <w:tabs>
              <w:tab w:val="left" w:pos="8760"/>
            </w:tabs>
            <w:spacing w:before="16"/>
          </w:pPr>
          <w:r>
            <w:t>Borrow</w:t>
          </w:r>
          <w:r>
            <w:rPr>
              <w:spacing w:val="25"/>
            </w:rPr>
            <w:t xml:space="preserve"> </w:t>
          </w:r>
          <w:r>
            <w:t>Pits</w:t>
          </w:r>
        </w:p>
        <w:p w:rsidR="00C75D34" w:rsidRDefault="00C75D34" w:rsidP="008D32E9">
          <w:pPr>
            <w:pStyle w:val="TOC2"/>
            <w:numPr>
              <w:ilvl w:val="1"/>
              <w:numId w:val="13"/>
            </w:numPr>
            <w:tabs>
              <w:tab w:val="left" w:pos="8760"/>
            </w:tabs>
            <w:spacing w:before="16"/>
          </w:pPr>
          <w:r>
            <w:t>OCRM requirements</w:t>
          </w:r>
        </w:p>
        <w:p w:rsidR="008A0C77" w:rsidRDefault="001605FE" w:rsidP="00BB116B">
          <w:pPr>
            <w:pStyle w:val="TOC2"/>
            <w:numPr>
              <w:ilvl w:val="0"/>
              <w:numId w:val="13"/>
            </w:numPr>
            <w:tabs>
              <w:tab w:val="left" w:pos="8760"/>
            </w:tabs>
            <w:spacing w:before="16"/>
          </w:pPr>
          <w:r>
            <w:t>Navigational Permits</w:t>
          </w:r>
          <w:r w:rsidR="009171AA">
            <w:tab/>
          </w:r>
        </w:p>
        <w:p w:rsidR="008D32E9" w:rsidRDefault="008D32E9" w:rsidP="009677EC">
          <w:pPr>
            <w:pStyle w:val="TOC2"/>
            <w:numPr>
              <w:ilvl w:val="0"/>
              <w:numId w:val="13"/>
            </w:numPr>
            <w:tabs>
              <w:tab w:val="left" w:pos="601"/>
              <w:tab w:val="left" w:pos="8717"/>
            </w:tabs>
          </w:pPr>
          <w:r>
            <w:t>USACE</w:t>
          </w:r>
          <w:r w:rsidR="009171AA">
            <w:rPr>
              <w:spacing w:val="11"/>
            </w:rPr>
            <w:t xml:space="preserve"> </w:t>
          </w:r>
          <w:r w:rsidR="009171AA">
            <w:t>Permit</w:t>
          </w:r>
        </w:p>
        <w:p w:rsidR="008D32E9" w:rsidRDefault="008D32E9" w:rsidP="008D32E9">
          <w:pPr>
            <w:pStyle w:val="TOC2"/>
            <w:numPr>
              <w:ilvl w:val="1"/>
              <w:numId w:val="12"/>
            </w:numPr>
            <w:tabs>
              <w:tab w:val="left" w:pos="601"/>
              <w:tab w:val="left" w:pos="8717"/>
            </w:tabs>
          </w:pPr>
          <w:r>
            <w:t>Permit Commitments</w:t>
          </w:r>
        </w:p>
        <w:p w:rsidR="008D32E9" w:rsidRDefault="008D32E9" w:rsidP="008D32E9">
          <w:pPr>
            <w:pStyle w:val="TOC2"/>
            <w:numPr>
              <w:ilvl w:val="1"/>
              <w:numId w:val="12"/>
            </w:numPr>
            <w:tabs>
              <w:tab w:val="left" w:pos="601"/>
              <w:tab w:val="left" w:pos="8717"/>
            </w:tabs>
          </w:pPr>
          <w:r>
            <w:t>Special Conditions</w:t>
          </w:r>
        </w:p>
        <w:p w:rsidR="009677EC" w:rsidRDefault="009677EC" w:rsidP="00696D64">
          <w:pPr>
            <w:pStyle w:val="TOC2"/>
            <w:numPr>
              <w:ilvl w:val="0"/>
              <w:numId w:val="15"/>
            </w:numPr>
            <w:tabs>
              <w:tab w:val="left" w:pos="601"/>
              <w:tab w:val="left" w:pos="8717"/>
            </w:tabs>
          </w:pPr>
          <w:r>
            <w:t>Cultural Resources</w:t>
          </w:r>
        </w:p>
        <w:p w:rsidR="009677EC" w:rsidRDefault="009677EC" w:rsidP="00696D64">
          <w:pPr>
            <w:pStyle w:val="TOC2"/>
            <w:numPr>
              <w:ilvl w:val="0"/>
              <w:numId w:val="15"/>
            </w:numPr>
            <w:tabs>
              <w:tab w:val="left" w:pos="601"/>
              <w:tab w:val="left" w:pos="8717"/>
            </w:tabs>
          </w:pPr>
          <w:r>
            <w:t xml:space="preserve">Federally </w:t>
          </w:r>
          <w:r w:rsidR="004318B8">
            <w:t xml:space="preserve">Protected </w:t>
          </w:r>
          <w:r>
            <w:t>Species</w:t>
          </w:r>
        </w:p>
        <w:p w:rsidR="009677EC" w:rsidRDefault="009677EC" w:rsidP="00696D64">
          <w:pPr>
            <w:pStyle w:val="TOC2"/>
            <w:numPr>
              <w:ilvl w:val="0"/>
              <w:numId w:val="15"/>
            </w:numPr>
            <w:tabs>
              <w:tab w:val="left" w:pos="601"/>
              <w:tab w:val="left" w:pos="8717"/>
            </w:tabs>
          </w:pPr>
          <w:r>
            <w:t>Noise Impacts</w:t>
          </w:r>
        </w:p>
        <w:p w:rsidR="009677EC" w:rsidRDefault="009677EC" w:rsidP="00696D64">
          <w:pPr>
            <w:pStyle w:val="TOC2"/>
            <w:numPr>
              <w:ilvl w:val="0"/>
              <w:numId w:val="15"/>
            </w:numPr>
            <w:tabs>
              <w:tab w:val="left" w:pos="601"/>
              <w:tab w:val="left" w:pos="8717"/>
            </w:tabs>
          </w:pPr>
          <w:r>
            <w:t xml:space="preserve">Other Commitments </w:t>
          </w:r>
        </w:p>
        <w:p w:rsidR="008A0C77" w:rsidRPr="009677EC" w:rsidRDefault="008D32E9" w:rsidP="00696D64">
          <w:pPr>
            <w:pStyle w:val="TOC2"/>
            <w:numPr>
              <w:ilvl w:val="0"/>
              <w:numId w:val="18"/>
            </w:numPr>
            <w:tabs>
              <w:tab w:val="left" w:pos="594"/>
              <w:tab w:val="left" w:pos="8717"/>
            </w:tabs>
          </w:pPr>
          <w:r>
            <w:t xml:space="preserve">Procedures for Staking, Silt Fencing, and Clearing in </w:t>
          </w:r>
          <w:r w:rsidR="009677EC">
            <w:t>Wetlands &amp; Streams</w:t>
          </w:r>
        </w:p>
        <w:p w:rsidR="008A0C77" w:rsidRPr="009677EC" w:rsidRDefault="008D2927" w:rsidP="00696D64">
          <w:pPr>
            <w:pStyle w:val="TOC2"/>
            <w:numPr>
              <w:ilvl w:val="0"/>
              <w:numId w:val="18"/>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rsidR="008A0C77" w:rsidRDefault="008D2927" w:rsidP="00696D64">
          <w:pPr>
            <w:pStyle w:val="TOC2"/>
            <w:numPr>
              <w:ilvl w:val="0"/>
              <w:numId w:val="18"/>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rsidR="008A0C77" w:rsidRDefault="009171AA" w:rsidP="00696D64">
          <w:pPr>
            <w:pStyle w:val="TOC2"/>
            <w:numPr>
              <w:ilvl w:val="0"/>
              <w:numId w:val="18"/>
            </w:numPr>
            <w:tabs>
              <w:tab w:val="left" w:pos="608"/>
              <w:tab w:val="left" w:pos="8717"/>
            </w:tabs>
            <w:rPr>
              <w:sz w:val="22"/>
              <w:szCs w:val="22"/>
            </w:rPr>
          </w:pPr>
          <w:r>
            <w:t>Spill</w:t>
          </w:r>
          <w:r>
            <w:rPr>
              <w:spacing w:val="3"/>
            </w:rPr>
            <w:t xml:space="preserve"> </w:t>
          </w:r>
          <w:r>
            <w:t>Prevention</w:t>
          </w:r>
          <w:r w:rsidR="00B0654B">
            <w:rPr>
              <w:spacing w:val="32"/>
            </w:rPr>
            <w:t xml:space="preserve"> </w:t>
          </w:r>
          <w:r>
            <w:t>Plan</w:t>
          </w:r>
          <w:r>
            <w:rPr>
              <w:sz w:val="22"/>
            </w:rPr>
            <w:tab/>
          </w:r>
        </w:p>
        <w:p w:rsidR="008A0C77" w:rsidRDefault="008D2927" w:rsidP="00696D64">
          <w:pPr>
            <w:pStyle w:val="TOC2"/>
            <w:numPr>
              <w:ilvl w:val="0"/>
              <w:numId w:val="18"/>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pacing w:val="29"/>
              </w:rPr>
              <w:t xml:space="preserve"> </w:t>
            </w:r>
            <w:r w:rsidR="009171AA">
              <w:t>Sites</w:t>
            </w:r>
            <w:r w:rsidR="009171AA">
              <w:rPr>
                <w:sz w:val="22"/>
              </w:rPr>
              <w:tab/>
            </w:r>
          </w:hyperlink>
        </w:p>
        <w:p w:rsidR="008A0C77" w:rsidRDefault="008D2927" w:rsidP="00696D64">
          <w:pPr>
            <w:pStyle w:val="TOC2"/>
            <w:numPr>
              <w:ilvl w:val="0"/>
              <w:numId w:val="18"/>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rsidR="008A0C77" w:rsidRDefault="008D2927" w:rsidP="00696D64">
          <w:pPr>
            <w:pStyle w:val="TOC2"/>
            <w:numPr>
              <w:ilvl w:val="0"/>
              <w:numId w:val="18"/>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rsidR="00381ADB" w:rsidRPr="00381ADB" w:rsidRDefault="00381ADB" w:rsidP="00696D64">
          <w:pPr>
            <w:pStyle w:val="TOC2"/>
            <w:numPr>
              <w:ilvl w:val="0"/>
              <w:numId w:val="18"/>
            </w:numPr>
            <w:tabs>
              <w:tab w:val="left" w:pos="601"/>
              <w:tab w:val="left" w:pos="8717"/>
            </w:tabs>
            <w:rPr>
              <w:sz w:val="22"/>
              <w:szCs w:val="22"/>
            </w:rPr>
          </w:pPr>
          <w:r>
            <w:rPr>
              <w:sz w:val="22"/>
              <w:szCs w:val="22"/>
            </w:rPr>
            <w:t>Jack &amp; Bore Plan</w:t>
          </w:r>
        </w:p>
        <w:p w:rsidR="008A0C77" w:rsidRDefault="008D2927" w:rsidP="00696D64">
          <w:pPr>
            <w:pStyle w:val="TOC2"/>
            <w:numPr>
              <w:ilvl w:val="0"/>
              <w:numId w:val="18"/>
            </w:numPr>
            <w:tabs>
              <w:tab w:val="left" w:pos="601"/>
              <w:tab w:val="left" w:pos="8717"/>
            </w:tabs>
            <w:rPr>
              <w:sz w:val="22"/>
              <w:szCs w:val="22"/>
            </w:rPr>
          </w:pPr>
          <w:hyperlink w:anchor="_TOC_250000" w:history="1">
            <w:r w:rsidR="009171AA">
              <w:t>Utility</w:t>
            </w:r>
            <w:r w:rsidR="009171AA">
              <w:rPr>
                <w:spacing w:val="25"/>
              </w:rPr>
              <w:t xml:space="preserve"> </w:t>
            </w:r>
            <w:r w:rsidR="009171AA">
              <w:t>Coordination</w:t>
            </w:r>
            <w:r w:rsidR="009171AA">
              <w:rPr>
                <w:sz w:val="22"/>
              </w:rPr>
              <w:tab/>
            </w:r>
          </w:hyperlink>
        </w:p>
        <w:p w:rsidR="007E6D42" w:rsidRDefault="007E6D42" w:rsidP="0055209A">
          <w:pPr>
            <w:pStyle w:val="TOC1"/>
            <w:tabs>
              <w:tab w:val="left" w:pos="8573"/>
            </w:tabs>
            <w:ind w:left="0"/>
          </w:pPr>
        </w:p>
        <w:p w:rsidR="00C55A15" w:rsidRDefault="00C55A15" w:rsidP="0055209A">
          <w:pPr>
            <w:pStyle w:val="TOC1"/>
            <w:tabs>
              <w:tab w:val="left" w:pos="8573"/>
            </w:tabs>
            <w:ind w:left="0"/>
          </w:pPr>
          <w:r>
            <w:t>APPENDICES:</w:t>
          </w:r>
        </w:p>
        <w:p w:rsidR="00C55A15" w:rsidRDefault="00C55A15" w:rsidP="0055209A">
          <w:pPr>
            <w:pStyle w:val="TOC1"/>
            <w:tabs>
              <w:tab w:val="left" w:pos="8573"/>
            </w:tabs>
            <w:ind w:left="0"/>
          </w:pPr>
          <w:r>
            <w:t>Appe</w:t>
          </w:r>
          <w:r w:rsidR="006C625C">
            <w:t>n</w:t>
          </w:r>
          <w:r>
            <w:t>dix A: FONSI/ROD/CE</w:t>
          </w:r>
        </w:p>
        <w:p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rsidR="00C55A15" w:rsidRDefault="00C55A15" w:rsidP="0055209A">
          <w:pPr>
            <w:pStyle w:val="TOC1"/>
            <w:tabs>
              <w:tab w:val="left" w:pos="8573"/>
            </w:tabs>
            <w:ind w:left="0"/>
          </w:pPr>
          <w:r>
            <w:t xml:space="preserve">Appendix C: </w:t>
          </w:r>
          <w:r w:rsidR="006C625C">
            <w:t>SCDHEC Permits (NOI + Coverage Letter, Navigational Permit)</w:t>
          </w:r>
        </w:p>
        <w:p w:rsidR="006C625C" w:rsidRDefault="006C625C" w:rsidP="0055209A">
          <w:pPr>
            <w:pStyle w:val="TOC1"/>
            <w:tabs>
              <w:tab w:val="left" w:pos="8573"/>
            </w:tabs>
            <w:ind w:left="0"/>
          </w:pPr>
          <w:r>
            <w:t>Appendix D: USCG Permit</w:t>
          </w:r>
        </w:p>
        <w:p w:rsidR="006C625C" w:rsidRDefault="006C625C" w:rsidP="0055209A">
          <w:pPr>
            <w:pStyle w:val="TOC1"/>
            <w:tabs>
              <w:tab w:val="left" w:pos="8573"/>
            </w:tabs>
            <w:ind w:left="0"/>
          </w:pPr>
          <w:r>
            <w:t>Appendix E: Spill Plan</w:t>
          </w:r>
        </w:p>
        <w:p w:rsidR="006C625C" w:rsidRDefault="006C625C" w:rsidP="0055209A">
          <w:pPr>
            <w:pStyle w:val="TOC1"/>
            <w:tabs>
              <w:tab w:val="left" w:pos="8573"/>
            </w:tabs>
            <w:ind w:left="0"/>
          </w:pPr>
          <w:r>
            <w:t>Appendix F: Other Permits</w:t>
          </w:r>
        </w:p>
        <w:p w:rsidR="006C625C" w:rsidRDefault="006C625C" w:rsidP="0055209A">
          <w:pPr>
            <w:pStyle w:val="TOC1"/>
            <w:tabs>
              <w:tab w:val="left" w:pos="8573"/>
            </w:tabs>
            <w:ind w:left="0"/>
          </w:pPr>
          <w:r>
            <w:t>Appendix G: Environmental Commitments List (excel version)</w:t>
          </w:r>
        </w:p>
        <w:p w:rsidR="008A0C77" w:rsidRDefault="009171AA" w:rsidP="00920AFD">
          <w:pPr>
            <w:pStyle w:val="TOC2"/>
            <w:tabs>
              <w:tab w:val="left" w:pos="8717"/>
            </w:tabs>
            <w:spacing w:before="16"/>
            <w:rPr>
              <w:sz w:val="22"/>
              <w:szCs w:val="22"/>
            </w:rPr>
          </w:pPr>
          <w:r>
            <w:rPr>
              <w:sz w:val="22"/>
            </w:rPr>
            <w:lastRenderedPageBreak/>
            <w:tab/>
          </w:r>
        </w:p>
      </w:sdtContent>
    </w:sdt>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rsidP="001D45DD">
      <w:pPr>
        <w:spacing w:before="58"/>
        <w:rPr>
          <w:rFonts w:ascii="Times New Roman"/>
          <w:b/>
          <w:w w:val="105"/>
        </w:rPr>
      </w:pPr>
    </w:p>
    <w:p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SCDOT has requested that the Contractor, </w:t>
      </w:r>
      <w:r w:rsidRPr="009507C8">
        <w:rPr>
          <w:sz w:val="22"/>
          <w:szCs w:val="22"/>
          <w:highlight w:val="yellow"/>
        </w:rPr>
        <w:t>[XXXX],</w:t>
      </w:r>
      <w:r>
        <w:rPr>
          <w:sz w:val="22"/>
          <w:szCs w:val="22"/>
        </w:rPr>
        <w:t xml:space="preserve">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rsidR="00972023" w:rsidRDefault="00972023" w:rsidP="00972023">
      <w:pPr>
        <w:pStyle w:val="Default"/>
        <w:rPr>
          <w:sz w:val="22"/>
          <w:szCs w:val="22"/>
        </w:rPr>
      </w:pPr>
    </w:p>
    <w:p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rsidR="00972023" w:rsidRDefault="00972023" w:rsidP="00972023">
      <w:pPr>
        <w:pStyle w:val="Default"/>
        <w:rPr>
          <w:sz w:val="22"/>
          <w:szCs w:val="22"/>
        </w:rPr>
      </w:pPr>
      <w:r>
        <w:rPr>
          <w:sz w:val="22"/>
          <w:szCs w:val="22"/>
        </w:rPr>
        <w:lastRenderedPageBreak/>
        <w:t xml:space="preserve">The project team is committed to achieving 100% compliance with all applicable environmental laws, regulations, and permits and will commit the necessary resources to accomplish this.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Prior to Final Completion, the Contractor shall prepare and submit to SCDOT an</w:t>
      </w:r>
    </w:p>
    <w:p w:rsidR="00972023" w:rsidRPr="00972023" w:rsidRDefault="00972023" w:rsidP="00972023">
      <w:pPr>
        <w:spacing w:before="58"/>
        <w:rPr>
          <w:b/>
          <w:bCs/>
          <w:color w:val="355E91"/>
          <w:sz w:val="28"/>
          <w:szCs w:val="28"/>
        </w:rPr>
      </w:pPr>
      <w:r>
        <w:t xml:space="preserve">Environmental Commitment Summary Report that summarizes the Contractor’s compliance with the Environmental Commitments listed in the </w:t>
      </w:r>
      <w:r w:rsidRPr="00612454">
        <w:rPr>
          <w:highlight w:val="yellow"/>
        </w:rPr>
        <w:t>RFP, Exhibit 4g, Section 2</w:t>
      </w:r>
      <w:r>
        <w:t xml:space="preserve"> and includes all supporting documentation for that specific commitment.</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PROJECT TEAM</w:t>
      </w:r>
    </w:p>
    <w:p w:rsidR="00F93CE3" w:rsidRPr="00F93CE3" w:rsidRDefault="00F93CE3" w:rsidP="00F93CE3">
      <w:pPr>
        <w:spacing w:before="58"/>
      </w:pPr>
      <w:r w:rsidRPr="009507C8">
        <w:rPr>
          <w:highlight w:val="yellow"/>
        </w:rPr>
        <w:t>[List contacts and roles of each team member]</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rsidR="00D47774" w:rsidRPr="00F93CE3" w:rsidRDefault="00F93CE3" w:rsidP="00F93CE3">
      <w:pPr>
        <w:spacing w:before="58"/>
      </w:pPr>
      <w:r w:rsidRPr="009507C8">
        <w:rPr>
          <w:highlight w:val="yellow"/>
        </w:rPr>
        <w:t>[</w:t>
      </w:r>
      <w:proofErr w:type="gramStart"/>
      <w:r w:rsidRPr="009507C8">
        <w:rPr>
          <w:highlight w:val="yellow"/>
        </w:rPr>
        <w:t>this</w:t>
      </w:r>
      <w:proofErr w:type="gramEnd"/>
      <w:r w:rsidRPr="009507C8">
        <w:rPr>
          <w:highlight w:val="yellow"/>
        </w:rPr>
        <w:t xml:space="preserve"> is just an example, add to chart as needed]</w:t>
      </w:r>
    </w:p>
    <w:p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47774" w:rsidRPr="00F93CE3" w:rsidRDefault="00D47774" w:rsidP="00F93CE3">
      <w:pPr>
        <w:spacing w:before="58"/>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rsidR="00F93CE3" w:rsidRDefault="00F93CE3" w:rsidP="00F93CE3">
      <w:pPr>
        <w:spacing w:before="58"/>
      </w:pPr>
      <w:r>
        <w:t>A Pre-construction Environmental Coordination meeting will be held prior to starting construction of each phase of the project</w:t>
      </w:r>
      <w:r w:rsidR="00780105">
        <w:t xml:space="preserve"> once all permits are </w:t>
      </w:r>
      <w:r w:rsidR="00612454">
        <w:t>received</w:t>
      </w:r>
      <w:r>
        <w:t xml:space="preserve">. It will be attended by representatives of the contract team, SCDOT, and SCDHEC. The purpose of the </w:t>
      </w:r>
      <w:r w:rsidR="0029465D">
        <w:t xml:space="preserve">session will be to inform </w:t>
      </w:r>
      <w:proofErr w:type="spellStart"/>
      <w:proofErr w:type="gramStart"/>
      <w:r w:rsidR="0029465D">
        <w:t>every</w:t>
      </w:r>
      <w:r>
        <w:t>one</w:t>
      </w:r>
      <w:proofErr w:type="spellEnd"/>
      <w:proofErr w:type="gramEnd"/>
      <w:r>
        <w:t xml:space="preserve"> of the procedures to be utilized for the construction of this project, to begin a dialog between all parties relative to the importance of environmental compliance on the project, and to provide assurances of the efforts to be taken to ensure environmental compliance. </w:t>
      </w:r>
    </w:p>
    <w:p w:rsidR="00F93CE3" w:rsidRDefault="00F93CE3" w:rsidP="00F93CE3">
      <w:pPr>
        <w:pStyle w:val="Default"/>
        <w:spacing w:before="28"/>
        <w:rPr>
          <w:sz w:val="22"/>
          <w:szCs w:val="22"/>
        </w:rPr>
      </w:pPr>
    </w:p>
    <w:p w:rsidR="00F93CE3" w:rsidRPr="00F93CE3" w:rsidRDefault="00F93CE3" w:rsidP="00F93CE3">
      <w:pPr>
        <w:spacing w:before="58"/>
        <w:rPr>
          <w:b/>
          <w:bCs/>
          <w:color w:val="355E91"/>
          <w:sz w:val="28"/>
          <w:szCs w:val="28"/>
        </w:rPr>
      </w:pPr>
      <w:r>
        <w:t xml:space="preserve">All attendees will be introduced and a description of their project responsibilities will be explained. </w:t>
      </w:r>
      <w:r>
        <w:lastRenderedPageBreak/>
        <w:t>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LIST OF ENVIRONMENTAL COMMITMENTS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rsidR="001D45DD" w:rsidRPr="001D45DD" w:rsidRDefault="001D45DD" w:rsidP="001D45DD">
      <w:pPr>
        <w:pStyle w:val="ListParagraph"/>
        <w:numPr>
          <w:ilvl w:val="1"/>
          <w:numId w:val="20"/>
        </w:numPr>
        <w:spacing w:before="58"/>
        <w:rPr>
          <w:b/>
          <w:bCs/>
          <w:color w:val="355E91"/>
          <w:sz w:val="28"/>
          <w:szCs w:val="28"/>
        </w:rPr>
      </w:pPr>
      <w:proofErr w:type="spellStart"/>
      <w:r>
        <w:rPr>
          <w:b/>
          <w:bCs/>
          <w:color w:val="4E81BC"/>
        </w:rPr>
        <w:t>Stormwater</w:t>
      </w:r>
      <w:proofErr w:type="spellEnd"/>
      <w:r>
        <w:rPr>
          <w:b/>
          <w:bCs/>
          <w:color w:val="4E81BC"/>
        </w:rPr>
        <w:t xml:space="preserve"> Pollution Prevention Plan</w:t>
      </w:r>
    </w:p>
    <w:p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rsidR="001D45DD" w:rsidRPr="001D45DD" w:rsidRDefault="001D45DD" w:rsidP="001D45DD">
      <w:pPr>
        <w:pStyle w:val="ListParagraph"/>
        <w:numPr>
          <w:ilvl w:val="1"/>
          <w:numId w:val="20"/>
        </w:numPr>
        <w:spacing w:before="58"/>
        <w:rPr>
          <w:b/>
          <w:bCs/>
          <w:color w:val="355E91"/>
          <w:sz w:val="28"/>
          <w:szCs w:val="28"/>
        </w:rPr>
      </w:pPr>
      <w:r>
        <w:rPr>
          <w:b/>
          <w:bCs/>
          <w:color w:val="4E81BC"/>
        </w:rPr>
        <w:t>OCRM requirements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rsidR="0003389F" w:rsidRPr="0003389F" w:rsidRDefault="0003389F" w:rsidP="0003389F">
      <w:pPr>
        <w:spacing w:before="58"/>
        <w:rPr>
          <w:b/>
          <w:bCs/>
          <w:color w:val="355E91"/>
          <w:sz w:val="28"/>
          <w:szCs w:val="28"/>
        </w:rPr>
      </w:pPr>
      <w:r w:rsidRPr="00612454">
        <w:rPr>
          <w:highlight w:val="yellow"/>
        </w:rPr>
        <w:t>The Contractor will comply with the applicable conditions of the USACE Section 10 and 404 Permit (SAC xxx-xx-xxx). Some of the USACE Permit General Conditions and Special Conditions that are not referenced in other parts of the ECP are listed below:</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rsidR="00D47774" w:rsidRPr="0003389F"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rsidR="00D47774" w:rsidRPr="00444AD3"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rsidR="006F5A08" w:rsidRDefault="006F5A08" w:rsidP="006F5A08"/>
    <w:p w:rsidR="006F5A08" w:rsidRDefault="006F5A08" w:rsidP="006F5A08">
      <w:r w:rsidRPr="00DF22FD">
        <w:t xml:space="preserve">Prior to the commencement of clearing for the project, wetland and stream boundaries within the project area will be located and marked in the field by </w:t>
      </w:r>
      <w:r w:rsidR="0029465D">
        <w:t>Temporary Barrier Fencing (TBF).  T</w:t>
      </w:r>
      <w:r w:rsidRPr="00DF22FD">
        <w:t xml:space="preserve">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w:t>
      </w:r>
      <w:r w:rsidRPr="00DF22FD">
        <w:lastRenderedPageBreak/>
        <w:t>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rsidR="006F5A08" w:rsidRPr="00BF4C75" w:rsidRDefault="006F5A08" w:rsidP="006F5A08">
      <w:r w:rsidRPr="00BF4C75">
        <w:t xml:space="preserve">Contractor Environmental Compliance Lead will provide onsite guidance during the installation of perimeter silt fence and </w:t>
      </w:r>
      <w:r w:rsidR="0029465D">
        <w:t>temporary</w:t>
      </w:r>
      <w:r w:rsidRPr="00BF4C75">
        <w:t xml:space="preserve"> barrier fencing to ensure requirements are met and no unintentional impacts to Waters of the US occur.  </w:t>
      </w:r>
    </w:p>
    <w:p w:rsidR="006F5A08" w:rsidRPr="006F5A08" w:rsidRDefault="006F5A08" w:rsidP="006F5A08">
      <w:pPr>
        <w:spacing w:before="58"/>
        <w:rPr>
          <w:b/>
          <w:bCs/>
          <w:color w:val="355E91"/>
          <w:sz w:val="28"/>
          <w:szCs w:val="28"/>
        </w:rPr>
      </w:pP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PLAN</w:t>
      </w:r>
    </w:p>
    <w:p w:rsidR="00612454" w:rsidRPr="00612454" w:rsidRDefault="00612454" w:rsidP="00612454">
      <w:pPr>
        <w:pStyle w:val="ListParagraph"/>
        <w:spacing w:before="58"/>
        <w:ind w:left="360"/>
        <w:rPr>
          <w:bCs/>
          <w:color w:val="355E91"/>
        </w:rPr>
      </w:pPr>
      <w:r w:rsidRPr="00612454">
        <w:rPr>
          <w:bCs/>
          <w:color w:val="355E91"/>
          <w:highlight w:val="yellow"/>
        </w:rPr>
        <w:t>[Discuss all construction related contaminates, and how they will be stored away from sensitive area on a daily basis.  Where will clean up stations/ spill kits be located?  Emergency contact &amp; escalation policy.]</w:t>
      </w:r>
      <w:r>
        <w:rPr>
          <w:bCs/>
          <w:color w:val="355E91"/>
        </w:rPr>
        <w:t xml:space="preserve">   </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rsidR="00381ADB" w:rsidRDefault="00381ADB" w:rsidP="00D47774">
      <w:pPr>
        <w:pStyle w:val="ListParagraph"/>
        <w:numPr>
          <w:ilvl w:val="0"/>
          <w:numId w:val="20"/>
        </w:numPr>
        <w:spacing w:before="58"/>
        <w:rPr>
          <w:b/>
          <w:bCs/>
          <w:color w:val="355E91"/>
          <w:sz w:val="28"/>
          <w:szCs w:val="28"/>
        </w:rPr>
      </w:pPr>
      <w:r>
        <w:rPr>
          <w:b/>
          <w:bCs/>
          <w:color w:val="355E91"/>
          <w:sz w:val="28"/>
          <w:szCs w:val="28"/>
        </w:rPr>
        <w:t xml:space="preserve"> JACK &amp; BORE PLAN</w:t>
      </w:r>
    </w:p>
    <w:p w:rsidR="00381ADB" w:rsidRPr="00381ADB" w:rsidRDefault="00381ADB" w:rsidP="00381ADB">
      <w:pPr>
        <w:pStyle w:val="ListParagraph"/>
        <w:spacing w:before="58"/>
        <w:ind w:left="360"/>
        <w:rPr>
          <w:bCs/>
          <w:color w:val="355E91"/>
        </w:rPr>
      </w:pPr>
      <w:r w:rsidRPr="00381ADB">
        <w:rPr>
          <w:bCs/>
          <w:color w:val="355E91"/>
          <w:highlight w:val="yellow"/>
        </w:rPr>
        <w:t>[</w:t>
      </w:r>
      <w:r w:rsidR="008D2927">
        <w:rPr>
          <w:bCs/>
          <w:color w:val="355E91"/>
          <w:highlight w:val="yellow"/>
        </w:rPr>
        <w:t>A Jack and Bore Plan</w:t>
      </w:r>
      <w:r w:rsidRPr="00381ADB">
        <w:rPr>
          <w:bCs/>
          <w:color w:val="355E91"/>
          <w:highlight w:val="yellow"/>
        </w:rPr>
        <w:t xml:space="preserve"> must be provided to the RCE prior to installation in exhibit form</w:t>
      </w:r>
      <w:r>
        <w:rPr>
          <w:bCs/>
          <w:color w:val="355E91"/>
          <w:highlight w:val="yellow"/>
        </w:rPr>
        <w:t xml:space="preserve"> showing location</w:t>
      </w:r>
      <w:r w:rsidR="008D2927">
        <w:rPr>
          <w:bCs/>
          <w:color w:val="355E91"/>
          <w:highlight w:val="yellow"/>
        </w:rPr>
        <w:t>s</w:t>
      </w:r>
      <w:r>
        <w:rPr>
          <w:bCs/>
          <w:color w:val="355E91"/>
          <w:highlight w:val="yellow"/>
        </w:rPr>
        <w:t xml:space="preserve"> and dimensions</w:t>
      </w:r>
      <w:r w:rsidRPr="00381ADB">
        <w:rPr>
          <w:bCs/>
          <w:color w:val="355E91"/>
          <w:highlight w:val="yellow"/>
        </w:rPr>
        <w:t>.  Any Jurisdictional Impacts must be reflected in the USACE permit.</w:t>
      </w:r>
      <w:r w:rsidR="004B0FBF">
        <w:rPr>
          <w:bCs/>
          <w:color w:val="355E91"/>
          <w:highlight w:val="yellow"/>
        </w:rPr>
        <w:t xml:space="preserve">  Dewatering and temporary diversions must abide by all permitted regulations.</w:t>
      </w:r>
      <w:r w:rsidRPr="00381ADB">
        <w:rPr>
          <w:bCs/>
          <w:color w:val="355E91"/>
          <w:highlight w:val="yellow"/>
        </w:rPr>
        <w:t>]</w:t>
      </w:r>
      <w:bookmarkStart w:id="0" w:name="_GoBack"/>
      <w:bookmarkEnd w:id="0"/>
    </w:p>
    <w:p w:rsidR="00D47774"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rsidR="00381ADB" w:rsidRPr="00381ADB" w:rsidRDefault="00381ADB" w:rsidP="00381ADB">
      <w:pPr>
        <w:pStyle w:val="ListParagraph"/>
        <w:spacing w:before="58"/>
        <w:ind w:left="360"/>
        <w:rPr>
          <w:bCs/>
          <w:color w:val="355E91"/>
        </w:rPr>
      </w:pPr>
      <w:r w:rsidRPr="00381ADB">
        <w:rPr>
          <w:bCs/>
          <w:color w:val="355E91"/>
          <w:highlight w:val="yellow"/>
        </w:rPr>
        <w:t>[Any utility impacts to Jurisdictional Areas must be permitted]</w:t>
      </w:r>
    </w:p>
    <w:p w:rsidR="00C55A15" w:rsidRDefault="00C55A15" w:rsidP="001D45DD">
      <w:pPr>
        <w:spacing w:before="58"/>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sectPr w:rsidR="00C55A15">
      <w:headerReference w:type="default" r:id="rId15"/>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3C" w:rsidRDefault="00EB793C">
      <w:r>
        <w:separator/>
      </w:r>
    </w:p>
  </w:endnote>
  <w:endnote w:type="continuationSeparator" w:id="0">
    <w:p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35" w:rsidRDefault="00271D35">
    <w:pPr>
      <w:pStyle w:val="Footer"/>
    </w:pPr>
    <w:r>
      <w:t xml:space="preserve">Latest </w:t>
    </w:r>
    <w:r w:rsidR="004B0FBF">
      <w:t xml:space="preserve">SCDOT </w:t>
    </w:r>
    <w:r>
      <w:t>Version: 8-1-2022</w:t>
    </w:r>
  </w:p>
  <w:p w:rsidR="00271D35" w:rsidRDefault="0027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3C" w:rsidRDefault="00EB793C">
      <w:r>
        <w:separator/>
      </w:r>
    </w:p>
  </w:footnote>
  <w:footnote w:type="continuationSeparator" w:id="0">
    <w:p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AA" w:rsidRDefault="008D2927">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by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C3CCG4KuAriYHE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" filled="f" stroked="f">
              <v:textbox inset="0,0,0,0">
                <w:txbxContent>
                  <w:p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B"/>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53A8B5EC"/>
    <w:lvl w:ilvl="0" w:tplc="B626637E">
      <w:start w:val="1"/>
      <w:numFmt w:val="decimal"/>
      <w:lvlText w:val="%1."/>
      <w:lvlJc w:val="left"/>
      <w:pPr>
        <w:ind w:left="471" w:hanging="216"/>
      </w:pPr>
      <w:rPr>
        <w:rFonts w:ascii="Times New Roman" w:eastAsia="Times New Roman" w:hAnsi="Times New Roman"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1" w15:restartNumberingAfterBreak="0">
    <w:nsid w:val="44831347"/>
    <w:multiLevelType w:val="hybridMultilevel"/>
    <w:tmpl w:val="691CC11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3"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4"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5"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6"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7143777E"/>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8" w15:restartNumberingAfterBreak="0">
    <w:nsid w:val="7E154EE8"/>
    <w:multiLevelType w:val="hybridMultilevel"/>
    <w:tmpl w:val="4A96C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3"/>
  </w:num>
  <w:num w:numId="2">
    <w:abstractNumId w:val="14"/>
  </w:num>
  <w:num w:numId="3">
    <w:abstractNumId w:val="15"/>
  </w:num>
  <w:num w:numId="4">
    <w:abstractNumId w:val="12"/>
  </w:num>
  <w:num w:numId="5">
    <w:abstractNumId w:val="10"/>
  </w:num>
  <w:num w:numId="6">
    <w:abstractNumId w:val="3"/>
  </w:num>
  <w:num w:numId="7">
    <w:abstractNumId w:val="5"/>
  </w:num>
  <w:num w:numId="8">
    <w:abstractNumId w:val="7"/>
  </w:num>
  <w:num w:numId="9">
    <w:abstractNumId w:val="8"/>
  </w:num>
  <w:num w:numId="10">
    <w:abstractNumId w:val="19"/>
  </w:num>
  <w:num w:numId="11">
    <w:abstractNumId w:val="9"/>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7"/>
    <w:rsid w:val="00024DE5"/>
    <w:rsid w:val="0003389F"/>
    <w:rsid w:val="00097006"/>
    <w:rsid w:val="001605FE"/>
    <w:rsid w:val="001D45DD"/>
    <w:rsid w:val="001E6D68"/>
    <w:rsid w:val="00220C6C"/>
    <w:rsid w:val="00245B72"/>
    <w:rsid w:val="00266117"/>
    <w:rsid w:val="00271D35"/>
    <w:rsid w:val="002721DC"/>
    <w:rsid w:val="0029465D"/>
    <w:rsid w:val="002A7FF0"/>
    <w:rsid w:val="00352119"/>
    <w:rsid w:val="00381ADB"/>
    <w:rsid w:val="003C0E68"/>
    <w:rsid w:val="004318B8"/>
    <w:rsid w:val="00444AD3"/>
    <w:rsid w:val="004B0FBF"/>
    <w:rsid w:val="0055209A"/>
    <w:rsid w:val="00612454"/>
    <w:rsid w:val="00696D64"/>
    <w:rsid w:val="006C625C"/>
    <w:rsid w:val="006F5A08"/>
    <w:rsid w:val="00780105"/>
    <w:rsid w:val="00785305"/>
    <w:rsid w:val="007B3129"/>
    <w:rsid w:val="007E6D42"/>
    <w:rsid w:val="008A0C77"/>
    <w:rsid w:val="008D2927"/>
    <w:rsid w:val="008D32E9"/>
    <w:rsid w:val="009171AA"/>
    <w:rsid w:val="00920AFD"/>
    <w:rsid w:val="009507C8"/>
    <w:rsid w:val="009677EC"/>
    <w:rsid w:val="00972023"/>
    <w:rsid w:val="009974CD"/>
    <w:rsid w:val="00B0654B"/>
    <w:rsid w:val="00B40DE8"/>
    <w:rsid w:val="00B95825"/>
    <w:rsid w:val="00BB116B"/>
    <w:rsid w:val="00C55A15"/>
    <w:rsid w:val="00C75D34"/>
    <w:rsid w:val="00CB05DD"/>
    <w:rsid w:val="00D16542"/>
    <w:rsid w:val="00D47774"/>
    <w:rsid w:val="00DF2C5B"/>
    <w:rsid w:val="00EB793C"/>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15EB77A"/>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smtClean="0"/>
            <a:t>Recognize Environmental Issue</a:t>
          </a:r>
          <a:br>
            <a:rPr lang="en-US" dirty="0" smtClean="0"/>
          </a:br>
          <a:r>
            <a:rPr lang="en-US" dirty="0" smtClean="0"/>
            <a:t>(Project Personnel, D/B Team)</a:t>
          </a:r>
          <a:endParaRPr lang="en-US" dirty="0"/>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smtClean="0"/>
            <a:t>Contractor Supervisor</a:t>
          </a:r>
          <a:endParaRPr lang="en-US" dirty="0"/>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smtClean="0"/>
            <a:t>SCDOT RCE</a:t>
          </a:r>
          <a:endParaRPr lang="en-US" dirty="0"/>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smtClean="0"/>
            <a:t>Contractor Environmental Team</a:t>
          </a:r>
          <a:endParaRPr lang="en-US" dirty="0"/>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smtClean="0"/>
            <a:t>SCDOT ESO-Compliance</a:t>
          </a:r>
          <a:endParaRPr lang="en-US" dirty="0"/>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smtClean="0"/>
            <a:t>Safety Engineer</a:t>
          </a:r>
          <a:endParaRPr lang="en-US" dirty="0"/>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smtClean="0"/>
            <a:t>Construction Manager</a:t>
          </a:r>
          <a:endParaRPr lang="en-US" dirty="0"/>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smtClean="0"/>
            <a:t>SCDHEC (if Necessary)</a:t>
          </a:r>
          <a:endParaRPr lang="en-US" dirty="0"/>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smtClean="0"/>
            <a:t>USACE (if necessary)</a:t>
          </a:r>
          <a:endParaRPr lang="en-US" dirty="0"/>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t>
        <a:bodyPr/>
        <a:lstStyle/>
        <a:p>
          <a:endParaRPr lang="en-US"/>
        </a:p>
      </dgm:t>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t>
        <a:bodyPr/>
        <a:lstStyle/>
        <a:p>
          <a:endParaRPr lang="en-US"/>
        </a:p>
      </dgm:t>
    </dgm:pt>
    <dgm:pt modelId="{9F8047B0-927B-4245-A95E-0E07FC511B29}" type="pres">
      <dgm:prSet presAssocID="{955DA5AC-70A4-4CDD-9E0B-089446A1E73A}" presName="rootConnector" presStyleLbl="node3" presStyleIdx="0" presStyleCnt="2"/>
      <dgm:spPr/>
      <dgm:t>
        <a:bodyPr/>
        <a:lstStyle/>
        <a:p>
          <a:endParaRPr lang="en-US"/>
        </a:p>
      </dgm:t>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t>
        <a:bodyPr/>
        <a:lstStyle/>
        <a:p>
          <a:endParaRPr lang="en-US"/>
        </a:p>
      </dgm:t>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t>
        <a:bodyPr/>
        <a:lstStyle/>
        <a:p>
          <a:endParaRPr lang="en-US"/>
        </a:p>
      </dgm:t>
    </dgm:pt>
    <dgm:pt modelId="{38081810-BFB5-4334-9447-A2AC3C4D07B7}" type="pres">
      <dgm:prSet presAssocID="{8881A9EF-4691-4780-9581-084859BCD36C}" presName="rootConnector" presStyleLbl="node4" presStyleIdx="0" presStyleCnt="5"/>
      <dgm:spPr/>
      <dgm:t>
        <a:bodyPr/>
        <a:lstStyle/>
        <a:p>
          <a:endParaRPr lang="en-US"/>
        </a:p>
      </dgm:t>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t>
        <a:bodyPr/>
        <a:lstStyle/>
        <a:p>
          <a:endParaRPr lang="en-US"/>
        </a:p>
      </dgm:t>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t>
        <a:bodyPr/>
        <a:lstStyle/>
        <a:p>
          <a:endParaRPr lang="en-US"/>
        </a:p>
      </dgm:t>
    </dgm:pt>
    <dgm:pt modelId="{FBD1FED3-6B1C-40A0-AED2-B31D672A0D58}" type="pres">
      <dgm:prSet presAssocID="{E4741721-C9A3-4900-B5D5-DFD7BA25DD61}" presName="rootConnector" presStyleLbl="node4" presStyleIdx="1" presStyleCnt="5"/>
      <dgm:spPr/>
      <dgm:t>
        <a:bodyPr/>
        <a:lstStyle/>
        <a:p>
          <a:endParaRPr lang="en-US"/>
        </a:p>
      </dgm:t>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t>
        <a:bodyPr/>
        <a:lstStyle/>
        <a:p>
          <a:endParaRPr lang="en-US"/>
        </a:p>
      </dgm:t>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t>
        <a:bodyPr/>
        <a:lstStyle/>
        <a:p>
          <a:endParaRPr lang="en-US"/>
        </a:p>
      </dgm:t>
    </dgm:pt>
    <dgm:pt modelId="{4CEEB156-6726-4434-9A33-842E45493356}" type="pres">
      <dgm:prSet presAssocID="{76A0F68E-B535-4474-B077-E47A4F72BAF2}" presName="rootConnector" presStyleLbl="node4" presStyleIdx="2" presStyleCnt="5"/>
      <dgm:spPr/>
      <dgm:t>
        <a:bodyPr/>
        <a:lstStyle/>
        <a:p>
          <a:endParaRPr lang="en-US"/>
        </a:p>
      </dgm:t>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t>
        <a:bodyPr/>
        <a:lstStyle/>
        <a:p>
          <a:endParaRPr lang="en-US"/>
        </a:p>
      </dgm:t>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t>
        <a:bodyPr/>
        <a:lstStyle/>
        <a:p>
          <a:endParaRPr lang="en-US"/>
        </a:p>
      </dgm:t>
    </dgm:pt>
    <dgm:pt modelId="{1C5D8BB1-F21E-4158-9F6B-EA2F0F179AA0}" type="pres">
      <dgm:prSet presAssocID="{2E5311DC-7C50-4622-BA73-70C0B7603E0E}" presName="rootConnector" presStyleLbl="node3" presStyleIdx="1" presStyleCnt="2"/>
      <dgm:spPr/>
      <dgm:t>
        <a:bodyPr/>
        <a:lstStyle/>
        <a:p>
          <a:endParaRPr lang="en-US"/>
        </a:p>
      </dgm:t>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t>
        <a:bodyPr/>
        <a:lstStyle/>
        <a:p>
          <a:endParaRPr lang="en-US"/>
        </a:p>
      </dgm:t>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t>
        <a:bodyPr/>
        <a:lstStyle/>
        <a:p>
          <a:endParaRPr lang="en-US"/>
        </a:p>
      </dgm:t>
    </dgm:pt>
    <dgm:pt modelId="{F6AF14F4-8606-4FBC-880D-BF275E7DC36A}" type="pres">
      <dgm:prSet presAssocID="{B675D668-C5EA-43F3-897B-3ED1ED75B937}" presName="rootConnector" presStyleLbl="node4" presStyleIdx="3" presStyleCnt="5"/>
      <dgm:spPr/>
      <dgm:t>
        <a:bodyPr/>
        <a:lstStyle/>
        <a:p>
          <a:endParaRPr lang="en-US"/>
        </a:p>
      </dgm:t>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t>
        <a:bodyPr/>
        <a:lstStyle/>
        <a:p>
          <a:endParaRPr lang="en-US"/>
        </a:p>
      </dgm:t>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t>
        <a:bodyPr/>
        <a:lstStyle/>
        <a:p>
          <a:endParaRPr lang="en-US"/>
        </a:p>
      </dgm:t>
    </dgm:pt>
    <dgm:pt modelId="{66BEFE0B-6DC9-40B7-BA1F-167D968FB1AF}" type="pres">
      <dgm:prSet presAssocID="{DF4A1E95-B28D-455C-8A45-0FD120A39E5C}" presName="rootConnector" presStyleLbl="node4" presStyleIdx="4" presStyleCnt="5"/>
      <dgm:spPr/>
      <dgm:t>
        <a:bodyPr/>
        <a:lstStyle/>
        <a:p>
          <a:endParaRPr lang="en-US"/>
        </a:p>
      </dgm:t>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54D5558-675C-4CF2-A983-AC59FFAC3966}" type="presOf" srcId="{CAF2ACB6-BF2C-42C1-83FE-662569C134EE}" destId="{1DE8110B-1F44-498F-AB0D-8D5B1C92AAB6}" srcOrd="0"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1BE90FB4-6B73-4B33-8A47-16DB706C9834}" type="presOf" srcId="{D1B94777-D8C3-4B29-8C5E-D0B1A20856A6}" destId="{BB165740-856C-4466-A37B-64666E414AED}"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9404D2E0-1DA6-45E9-BED5-337767F80CBF}" type="presOf" srcId="{E005E6B7-BAE3-4ED7-B1D7-A2EBA197CB22}" destId="{AECB368E-7117-4352-A507-44EF7233F6C5}" srcOrd="0" destOrd="0" presId="urn:microsoft.com/office/officeart/2005/8/layout/orgChart1"/>
    <dgm:cxn modelId="{D4FE4941-3493-4DC6-A379-17734917FBE4}" type="presOf" srcId="{E4741721-C9A3-4900-B5D5-DFD7BA25DD61}" destId="{2F411270-2416-4D9B-B17D-FF4523B15FEF}"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75D753B-207B-4398-BFE0-B401750A891E}" type="presOf" srcId="{A3816D2C-1BDE-484D-8135-29B4026FC2E1}" destId="{C4C75526-5A06-4610-A57C-FF544FBA74FF}"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4A7F2D5E-2530-4A53-ACB3-EAA910254BA9}" srcId="{2E5311DC-7C50-4622-BA73-70C0B7603E0E}" destId="{DF4A1E95-B28D-455C-8A45-0FD120A39E5C}" srcOrd="1" destOrd="0" parTransId="{90F4A677-5CA3-43DD-9E5F-590844528374}" sibTransId="{51B82974-12AF-4E60-AA1A-0D383AD4380A}"/>
    <dgm:cxn modelId="{BEDA48CB-B0D0-420E-8494-66335D038DB6}" type="presOf" srcId="{DA2891E9-4B7A-40B0-9C06-D3217FBEFB08}" destId="{550A5E8D-09A0-41E6-B92F-C67631E7F7C3}" srcOrd="0"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B5368AB3-6A09-4986-8A56-83DA555636EB}" srcId="{6EA1F4CD-0708-4339-A47D-25F76AEDB4DB}" destId="{2EA33616-6C58-403A-899C-3B7D55F71B27}" srcOrd="0" destOrd="0" parTransId="{D5F52E3B-7BE2-4E80-90FF-8306A17CFF8A}" sibTransId="{163CC27F-84E5-444B-8EA9-ABC32484E352}"/>
    <dgm:cxn modelId="{FC360D3D-E409-4CB9-AB47-33B0755589BD}" type="presOf" srcId="{8881A9EF-4691-4780-9581-084859BCD36C}" destId="{38081810-BFB5-4334-9447-A2AC3C4D07B7}" srcOrd="1"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BDB94BBB-83FF-47A0-80A2-4AADE6D801AA}" srcId="{8881A9EF-4691-4780-9581-084859BCD36C}" destId="{76A0F68E-B535-4474-B077-E47A4F72BAF2}" srcOrd="1" destOrd="0" parTransId="{5CAEE0DF-2D8A-4FC8-A18D-F5FCC1090B1B}" sibTransId="{9AF4CCC4-173D-4A6A-A4A6-C6C224498E18}"/>
    <dgm:cxn modelId="{0E9638C7-4F77-423B-99D2-B7520A67E601}" srcId="{8881A9EF-4691-4780-9581-084859BCD36C}" destId="{E4741721-C9A3-4900-B5D5-DFD7BA25DD61}" srcOrd="0" destOrd="0" parTransId="{CAF2ACB6-BF2C-42C1-83FE-662569C134EE}" sibTransId="{42C4A0D4-E1DD-4087-AB51-65D691C0735B}"/>
    <dgm:cxn modelId="{05A72744-8F3B-4281-B6EE-B0C45FB34305}" type="presOf" srcId="{B675D668-C5EA-43F3-897B-3ED1ED75B937}" destId="{F6AF14F4-8606-4FBC-880D-BF275E7DC36A}" srcOrd="1" destOrd="0" presId="urn:microsoft.com/office/officeart/2005/8/layout/orgChart1"/>
    <dgm:cxn modelId="{245FE2C0-C777-4272-A5D4-D8C668B6C46D}" type="presOf" srcId="{DF4A1E95-B28D-455C-8A45-0FD120A39E5C}" destId="{66BEFE0B-6DC9-40B7-BA1F-167D968FB1AF}" srcOrd="1"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83B57AEC-EEE2-45FD-B03A-BCF365F8CC4D}" type="presOf" srcId="{955DA5AC-70A4-4CDD-9E0B-089446A1E73A}" destId="{9F8047B0-927B-4245-A95E-0E07FC511B29}" srcOrd="1"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Recognize Environmental Issue</a:t>
          </a:r>
          <a:br>
            <a:rPr lang="en-US" sz="800" kern="1200" dirty="0" smtClean="0"/>
          </a:br>
          <a:r>
            <a:rPr lang="en-US" sz="800" kern="1200" dirty="0" smtClean="0"/>
            <a:t>(Project Personnel, D/B Team)</a:t>
          </a:r>
          <a:endParaRPr lang="en-US" sz="800" kern="1200" dirty="0"/>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Supervisor</a:t>
          </a:r>
          <a:endParaRPr lang="en-US" sz="800" kern="1200" dirty="0"/>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RCE</a:t>
          </a:r>
          <a:endParaRPr lang="en-US" sz="800" kern="1200" dirty="0"/>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ESO-Compliance</a:t>
          </a:r>
          <a:endParaRPr lang="en-US" sz="800" kern="1200" dirty="0"/>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SCDHEC (if Necessary)</a:t>
          </a:r>
          <a:endParaRPr lang="en-US" sz="800" kern="1200" dirty="0"/>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USACE (if necessary)</a:t>
          </a:r>
          <a:endParaRPr lang="en-US" sz="800" kern="1200" dirty="0"/>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Environmental Team</a:t>
          </a:r>
          <a:endParaRPr lang="en-US" sz="800" kern="1200" dirty="0"/>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Safety Engineer</a:t>
          </a:r>
          <a:endParaRPr lang="en-US" sz="800" kern="1200" dirty="0"/>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Construction Manager</a:t>
          </a:r>
          <a:endParaRPr lang="en-US" sz="800" kern="1200" dirty="0"/>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6D34-B0A8-4A3F-A4E7-BAFC631B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Michael J.</dc:creator>
  <cp:lastModifiedBy>Queen, Michael J.</cp:lastModifiedBy>
  <cp:revision>4</cp:revision>
  <dcterms:created xsi:type="dcterms:W3CDTF">2022-08-01T18:00:00Z</dcterms:created>
  <dcterms:modified xsi:type="dcterms:W3CDTF">2022-08-01T18:27:00Z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2014-08-06T00:00:00Z</vt:filetime>
  </property>
</Properties>
</file>